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1"/>
        <w:gridCol w:w="8814"/>
      </w:tblGrid>
      <w:tr w:rsidR="009A1B51" w:rsidRPr="0047355F" w:rsidTr="009A1B51">
        <w:trPr>
          <w:jc w:val="center"/>
        </w:trPr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B51" w:rsidRPr="009A1B51" w:rsidRDefault="009A1B51">
            <w:pPr>
              <w:rPr>
                <w:rFonts w:ascii="PT Sans Narrow" w:hAnsi="PT Sans Narrow"/>
                <w:sz w:val="4"/>
              </w:rPr>
            </w:pP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B51" w:rsidRPr="009A1B51" w:rsidRDefault="009A1B51">
            <w:pPr>
              <w:rPr>
                <w:rFonts w:ascii="PT Sans Narrow" w:hAnsi="PT Sans Narrow"/>
                <w:sz w:val="4"/>
              </w:rPr>
            </w:pP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47355F">
            <w:pPr>
              <w:rPr>
                <w:rFonts w:ascii="PT Sans Narrow" w:hAnsi="PT Sans Narrow"/>
                <w:sz w:val="20"/>
              </w:rPr>
            </w:pPr>
            <w:r w:rsidRPr="0047355F">
              <w:rPr>
                <w:rFonts w:ascii="PT Sans Narrow" w:hAnsi="PT Sans Narrow"/>
                <w:sz w:val="20"/>
              </w:rPr>
              <w:t>Broj: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47355F">
            <w:pPr>
              <w:rPr>
                <w:rFonts w:ascii="PT Sans Narrow" w:hAnsi="PT Sans Narrow"/>
                <w:sz w:val="20"/>
              </w:rPr>
            </w:pP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47355F">
            <w:pPr>
              <w:rPr>
                <w:rFonts w:ascii="PT Sans Narrow" w:hAnsi="PT Sans Narrow"/>
                <w:sz w:val="20"/>
              </w:rPr>
            </w:pPr>
            <w:r w:rsidRPr="0047355F">
              <w:rPr>
                <w:rFonts w:ascii="PT Sans Narrow" w:hAnsi="PT Sans Narrow"/>
                <w:sz w:val="20"/>
              </w:rPr>
              <w:t>Datum: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EB519E" w:rsidP="00C41681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2</w:t>
            </w:r>
            <w:r w:rsidR="00C41681">
              <w:rPr>
                <w:rFonts w:ascii="PT Sans Narrow" w:hAnsi="PT Sans Narrow"/>
                <w:sz w:val="20"/>
              </w:rPr>
              <w:t>9</w:t>
            </w:r>
            <w:bookmarkStart w:id="0" w:name="_GoBack"/>
            <w:bookmarkEnd w:id="0"/>
            <w:r>
              <w:rPr>
                <w:rFonts w:ascii="PT Sans Narrow" w:hAnsi="PT Sans Narrow"/>
                <w:sz w:val="20"/>
              </w:rPr>
              <w:t>.09.2016.godine</w:t>
            </w: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5F" w:rsidRPr="009A1B51" w:rsidRDefault="0047355F">
            <w:pPr>
              <w:rPr>
                <w:rFonts w:ascii="PT Sans Narrow" w:hAnsi="PT Sans Narrow"/>
                <w:sz w:val="2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5F" w:rsidRPr="009A1B51" w:rsidRDefault="0047355F">
            <w:pPr>
              <w:rPr>
                <w:rFonts w:ascii="PT Sans Narrow" w:hAnsi="PT Sans Narrow"/>
                <w:sz w:val="2"/>
              </w:rPr>
            </w:pPr>
          </w:p>
        </w:tc>
      </w:tr>
    </w:tbl>
    <w:p w:rsidR="00E74334" w:rsidRPr="00D97AC0" w:rsidRDefault="00E74334" w:rsidP="00E74334">
      <w:pPr>
        <w:suppressAutoHyphens/>
        <w:rPr>
          <w:rFonts w:ascii="PT Sans Narrow" w:hAnsi="PT Sans Narrow" w:cs="Arial"/>
          <w:lang w:val="sr-Latn-BA" w:eastAsia="ar-SA"/>
        </w:rPr>
      </w:pPr>
      <w:r w:rsidRPr="00D97AC0">
        <w:rPr>
          <w:rFonts w:ascii="PT Sans Narrow" w:hAnsi="PT Sans Narrow" w:cs="Arial"/>
          <w:lang w:val="sr-Latn-BA" w:eastAsia="ar-SA"/>
        </w:rPr>
        <w:t xml:space="preserve">       </w:t>
      </w:r>
    </w:p>
    <w:p w:rsidR="00184951" w:rsidRDefault="00184951" w:rsidP="00184951">
      <w:pPr>
        <w:jc w:val="both"/>
        <w:rPr>
          <w:rStyle w:val="FontStyle33"/>
          <w:rFonts w:ascii="PT Sans Narrow" w:hAnsi="PT Sans Narrow" w:cs="Arial"/>
          <w:color w:val="000000"/>
        </w:rPr>
      </w:pPr>
      <w:r w:rsidRPr="00E74B24">
        <w:rPr>
          <w:rStyle w:val="FontStyle33"/>
          <w:rFonts w:ascii="PT Sans Narrow" w:hAnsi="PT Sans Narrow" w:cs="Arial"/>
          <w:color w:val="000000"/>
        </w:rPr>
        <w:t>Direktor Zavoda za zapošljavanje, na osnovu člana 18. stav 4. Pravilnika o mjerama za podsticaj zapošljavanja (broj: 04-2773/13, 04-3258/14 i 04-5026/14), Javnog poziva (broj 04-</w:t>
      </w:r>
      <w:r>
        <w:rPr>
          <w:rStyle w:val="FontStyle33"/>
          <w:rFonts w:ascii="PT Sans Narrow" w:hAnsi="PT Sans Narrow" w:cs="Arial"/>
          <w:color w:val="000000"/>
        </w:rPr>
        <w:t>1030-2</w:t>
      </w:r>
      <w:r w:rsidRPr="00E74B24">
        <w:rPr>
          <w:rStyle w:val="FontStyle33"/>
          <w:rFonts w:ascii="PT Sans Narrow" w:hAnsi="PT Sans Narrow" w:cs="Arial"/>
          <w:color w:val="000000"/>
        </w:rPr>
        <w:t>/1</w:t>
      </w:r>
      <w:r>
        <w:rPr>
          <w:rStyle w:val="FontStyle33"/>
          <w:rFonts w:ascii="PT Sans Narrow" w:hAnsi="PT Sans Narrow" w:cs="Arial"/>
          <w:color w:val="000000"/>
        </w:rPr>
        <w:t>6</w:t>
      </w:r>
      <w:r w:rsidRPr="00E74B24">
        <w:rPr>
          <w:rStyle w:val="FontStyle33"/>
          <w:rFonts w:ascii="PT Sans Narrow" w:hAnsi="PT Sans Narrow" w:cs="Arial"/>
          <w:color w:val="000000"/>
        </w:rPr>
        <w:t xml:space="preserve"> od </w:t>
      </w:r>
      <w:r>
        <w:rPr>
          <w:rStyle w:val="FontStyle33"/>
          <w:rFonts w:ascii="PT Sans Narrow" w:hAnsi="PT Sans Narrow" w:cs="Arial"/>
          <w:color w:val="000000"/>
        </w:rPr>
        <w:t>02.08.2016</w:t>
      </w:r>
      <w:r w:rsidRPr="00E74B24">
        <w:rPr>
          <w:rStyle w:val="FontStyle33"/>
          <w:rFonts w:ascii="PT Sans Narrow" w:hAnsi="PT Sans Narrow" w:cs="Arial"/>
          <w:color w:val="000000"/>
        </w:rPr>
        <w:t xml:space="preserve">.godine) i Odluke Upravnog odbor Zavoda za zapošljavanje Brčko distrikta BiH ( broj 04- </w:t>
      </w:r>
      <w:r>
        <w:rPr>
          <w:rStyle w:val="FontStyle33"/>
          <w:rFonts w:ascii="PT Sans Narrow" w:hAnsi="PT Sans Narrow" w:cs="Arial"/>
          <w:color w:val="000000"/>
        </w:rPr>
        <w:t>1030</w:t>
      </w:r>
      <w:r w:rsidRPr="00E74B24">
        <w:rPr>
          <w:rStyle w:val="FontStyle33"/>
          <w:rFonts w:ascii="PT Sans Narrow" w:hAnsi="PT Sans Narrow" w:cs="Arial"/>
          <w:color w:val="000000"/>
        </w:rPr>
        <w:t>/1</w:t>
      </w:r>
      <w:r>
        <w:rPr>
          <w:rStyle w:val="FontStyle33"/>
          <w:rFonts w:ascii="PT Sans Narrow" w:hAnsi="PT Sans Narrow" w:cs="Arial"/>
          <w:color w:val="000000"/>
        </w:rPr>
        <w:t>6</w:t>
      </w:r>
      <w:r w:rsidRPr="00E74B24">
        <w:rPr>
          <w:rStyle w:val="FontStyle33"/>
          <w:rFonts w:ascii="PT Sans Narrow" w:hAnsi="PT Sans Narrow" w:cs="Arial"/>
          <w:color w:val="000000"/>
        </w:rPr>
        <w:t xml:space="preserve"> od </w:t>
      </w:r>
      <w:r>
        <w:rPr>
          <w:rStyle w:val="FontStyle33"/>
          <w:rFonts w:ascii="PT Sans Narrow" w:hAnsi="PT Sans Narrow" w:cs="Arial"/>
          <w:color w:val="000000"/>
        </w:rPr>
        <w:t>01.08.2016</w:t>
      </w:r>
      <w:r w:rsidRPr="00E74B24">
        <w:rPr>
          <w:rStyle w:val="FontStyle33"/>
          <w:rFonts w:ascii="PT Sans Narrow" w:hAnsi="PT Sans Narrow" w:cs="Arial"/>
          <w:color w:val="000000"/>
        </w:rPr>
        <w:t>.godine), usvaja:</w:t>
      </w:r>
    </w:p>
    <w:p w:rsidR="00EB519E" w:rsidRPr="00F64215" w:rsidRDefault="00F64215" w:rsidP="00F64215">
      <w:pPr>
        <w:jc w:val="center"/>
        <w:rPr>
          <w:rStyle w:val="FontStyle33"/>
          <w:rFonts w:ascii="PT Sans Narrow" w:hAnsi="PT Sans Narrow" w:cs="Arial"/>
          <w:b/>
          <w:color w:val="000000"/>
        </w:rPr>
      </w:pPr>
      <w:r w:rsidRPr="00F64215">
        <w:rPr>
          <w:rStyle w:val="FontStyle33"/>
          <w:rFonts w:ascii="PT Sans Narrow" w:hAnsi="PT Sans Narrow" w:cs="Arial"/>
          <w:b/>
          <w:color w:val="000000"/>
        </w:rPr>
        <w:t xml:space="preserve">Listu poslodavaca koji su aplicirali po Javnom pozivu poslodavcima za zapošljavanje lica svih ciljnih grupa sa aktivne evidencije Zavoda za zapošljavanje Brčko distrikta </w:t>
      </w:r>
      <w:r w:rsidR="00970DAF">
        <w:rPr>
          <w:rStyle w:val="FontStyle33"/>
          <w:rFonts w:ascii="PT Sans Narrow" w:hAnsi="PT Sans Narrow" w:cs="Arial"/>
          <w:b/>
          <w:color w:val="000000"/>
        </w:rPr>
        <w:t>B</w:t>
      </w:r>
      <w:r w:rsidRPr="00F64215">
        <w:rPr>
          <w:rStyle w:val="FontStyle33"/>
          <w:rFonts w:ascii="PT Sans Narrow" w:hAnsi="PT Sans Narrow" w:cs="Arial"/>
          <w:b/>
          <w:color w:val="000000"/>
        </w:rPr>
        <w:t>i</w:t>
      </w:r>
      <w:r w:rsidR="00970DAF">
        <w:rPr>
          <w:rStyle w:val="FontStyle33"/>
          <w:rFonts w:ascii="PT Sans Narrow" w:hAnsi="PT Sans Narrow" w:cs="Arial"/>
          <w:b/>
          <w:color w:val="000000"/>
        </w:rPr>
        <w:t>H</w:t>
      </w:r>
      <w:r w:rsidRPr="00F64215">
        <w:rPr>
          <w:rStyle w:val="FontStyle33"/>
          <w:rFonts w:ascii="PT Sans Narrow" w:hAnsi="PT Sans Narrow" w:cs="Arial"/>
          <w:b/>
          <w:color w:val="000000"/>
        </w:rPr>
        <w:t xml:space="preserve"> za 2016. godinu,</w:t>
      </w:r>
    </w:p>
    <w:p w:rsidR="0014566C" w:rsidRPr="006D1C50" w:rsidRDefault="00F64215" w:rsidP="0014566C">
      <w:pPr>
        <w:jc w:val="center"/>
        <w:rPr>
          <w:rStyle w:val="FontStyle33"/>
          <w:rFonts w:ascii="PT Sans Narrow" w:hAnsi="PT Sans Narrow" w:cs="Arial"/>
          <w:b/>
          <w:color w:val="000000"/>
        </w:rPr>
      </w:pPr>
      <w:r>
        <w:rPr>
          <w:rStyle w:val="FontStyle33"/>
          <w:rFonts w:ascii="PT Sans Narrow" w:hAnsi="PT Sans Narrow" w:cs="Arial"/>
          <w:b/>
          <w:color w:val="000000"/>
        </w:rPr>
        <w:t>( za lica sa</w:t>
      </w:r>
      <w:r w:rsidR="00B671A3" w:rsidRPr="006D1C50">
        <w:rPr>
          <w:rStyle w:val="FontStyle33"/>
          <w:rFonts w:ascii="PT Sans Narrow" w:hAnsi="PT Sans Narrow" w:cs="Arial"/>
          <w:b/>
          <w:color w:val="000000"/>
        </w:rPr>
        <w:t xml:space="preserve"> </w:t>
      </w:r>
      <w:r w:rsidR="00B671A3">
        <w:rPr>
          <w:rStyle w:val="FontStyle33"/>
          <w:rFonts w:ascii="PT Sans Narrow" w:hAnsi="PT Sans Narrow" w:cs="Arial"/>
          <w:b/>
          <w:color w:val="000000"/>
        </w:rPr>
        <w:t>VSS</w:t>
      </w:r>
      <w:r w:rsidR="00B671A3" w:rsidRPr="006D1C50">
        <w:rPr>
          <w:rStyle w:val="FontStyle33"/>
          <w:rFonts w:ascii="PT Sans Narrow" w:hAnsi="PT Sans Narrow" w:cs="Arial"/>
          <w:b/>
          <w:color w:val="000000"/>
        </w:rPr>
        <w:t xml:space="preserve"> i </w:t>
      </w:r>
      <w:r w:rsidR="00B671A3">
        <w:rPr>
          <w:rStyle w:val="FontStyle33"/>
          <w:rFonts w:ascii="PT Sans Narrow" w:hAnsi="PT Sans Narrow" w:cs="Arial"/>
          <w:b/>
          <w:color w:val="000000"/>
        </w:rPr>
        <w:t>VŠS</w:t>
      </w:r>
      <w:r>
        <w:rPr>
          <w:rStyle w:val="FontStyle33"/>
          <w:rFonts w:ascii="PT Sans Narrow" w:hAnsi="PT Sans Narrow" w:cs="Arial"/>
          <w:b/>
          <w:color w:val="000000"/>
        </w:rPr>
        <w:t>)</w:t>
      </w:r>
    </w:p>
    <w:tbl>
      <w:tblPr>
        <w:tblW w:w="951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118"/>
        <w:gridCol w:w="2977"/>
        <w:gridCol w:w="2410"/>
      </w:tblGrid>
      <w:tr w:rsidR="00E82B49" w:rsidRPr="006D1C50" w:rsidTr="00E82B49">
        <w:trPr>
          <w:tblHeader/>
          <w:tblCellSpacing w:w="20" w:type="dxa"/>
        </w:trPr>
        <w:tc>
          <w:tcPr>
            <w:tcW w:w="954" w:type="dxa"/>
            <w:shd w:val="clear" w:color="auto" w:fill="D9D9D9"/>
            <w:vAlign w:val="center"/>
          </w:tcPr>
          <w:p w:rsidR="00E82B49" w:rsidRPr="006D1C50" w:rsidRDefault="00E82B49" w:rsidP="00A87E99">
            <w:pPr>
              <w:jc w:val="center"/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RB/P</w:t>
            </w:r>
          </w:p>
        </w:tc>
        <w:tc>
          <w:tcPr>
            <w:tcW w:w="3078" w:type="dxa"/>
            <w:shd w:val="clear" w:color="auto" w:fill="D9D9D9"/>
            <w:vAlign w:val="center"/>
          </w:tcPr>
          <w:p w:rsidR="00E82B49" w:rsidRPr="006D1C50" w:rsidRDefault="00E82B49" w:rsidP="00E82B4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Naziv preduzeća/preduzetnika</w:t>
            </w:r>
          </w:p>
        </w:tc>
        <w:tc>
          <w:tcPr>
            <w:tcW w:w="2937" w:type="dxa"/>
            <w:shd w:val="clear" w:color="auto" w:fill="D9D9D9"/>
            <w:vAlign w:val="center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Ime i prezime</w:t>
            </w:r>
          </w:p>
        </w:tc>
        <w:tc>
          <w:tcPr>
            <w:tcW w:w="2350" w:type="dxa"/>
            <w:shd w:val="clear" w:color="auto" w:fill="D9D9D9"/>
            <w:vAlign w:val="center"/>
          </w:tcPr>
          <w:p w:rsidR="00E82B49" w:rsidRPr="006D1C50" w:rsidRDefault="00E82B49" w:rsidP="00A87E99">
            <w:pPr>
              <w:jc w:val="center"/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Ukupan broj bodova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1/13</w:t>
            </w:r>
          </w:p>
        </w:tc>
        <w:tc>
          <w:tcPr>
            <w:tcW w:w="3078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E82B49" w:rsidRPr="0014566C" w:rsidRDefault="00E82B49" w:rsidP="00A87E99">
            <w:pPr>
              <w:rPr>
                <w:rFonts w:ascii="PT Sans Narrow" w:hAnsi="PT Sans Narrow" w:cs="Arial"/>
                <w:bCs/>
              </w:rPr>
            </w:pPr>
            <w:r w:rsidRPr="0014566C">
              <w:rPr>
                <w:rFonts w:ascii="PT Sans Narrow" w:hAnsi="PT Sans Narrow" w:cs="Arial"/>
                <w:bCs/>
              </w:rPr>
              <w:t>„Bečić“ SP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  <w:bCs/>
              </w:rPr>
            </w:pPr>
            <w:r w:rsidRPr="0014566C">
              <w:rPr>
                <w:rFonts w:ascii="PT Sans Narrow" w:hAnsi="PT Sans Narrow" w:cs="Arial"/>
                <w:bCs/>
              </w:rPr>
              <w:t>Negra Zukić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19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2/13</w:t>
            </w:r>
          </w:p>
        </w:tc>
        <w:tc>
          <w:tcPr>
            <w:tcW w:w="307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E82B49" w:rsidRPr="0014566C" w:rsidRDefault="00E82B49" w:rsidP="00A87E99">
            <w:pPr>
              <w:rPr>
                <w:rFonts w:ascii="PT Sans Narrow" w:hAnsi="PT Sans Narrow" w:cs="Arial"/>
                <w:bCs/>
              </w:rPr>
            </w:pPr>
            <w:r w:rsidRPr="0014566C">
              <w:rPr>
                <w:rFonts w:ascii="PT Sans Narrow" w:hAnsi="PT Sans Narrow" w:cs="Arial"/>
                <w:bCs/>
              </w:rPr>
              <w:t>„Bečić“ SP</w:t>
            </w:r>
          </w:p>
        </w:tc>
        <w:tc>
          <w:tcPr>
            <w:tcW w:w="2937" w:type="dxa"/>
            <w:tcBorders>
              <w:bottom w:val="outset" w:sz="6" w:space="0" w:color="auto"/>
            </w:tcBorders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  <w:bCs/>
              </w:rPr>
            </w:pPr>
            <w:r w:rsidRPr="0014566C">
              <w:rPr>
                <w:rFonts w:ascii="PT Sans Narrow" w:hAnsi="PT Sans Narrow" w:cs="Arial"/>
                <w:bCs/>
              </w:rPr>
              <w:t>Emina Salihović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19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3/13</w:t>
            </w:r>
          </w:p>
        </w:tc>
        <w:tc>
          <w:tcPr>
            <w:tcW w:w="3078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82B49" w:rsidRPr="0014566C" w:rsidRDefault="00E82B49" w:rsidP="00A87E99">
            <w:pPr>
              <w:rPr>
                <w:rFonts w:ascii="PT Sans Narrow" w:hAnsi="PT Sans Narrow" w:cs="Arial"/>
                <w:bCs/>
              </w:rPr>
            </w:pPr>
            <w:r w:rsidRPr="0014566C">
              <w:rPr>
                <w:rFonts w:ascii="PT Sans Narrow" w:hAnsi="PT Sans Narrow" w:cs="Arial"/>
                <w:bCs/>
              </w:rPr>
              <w:t>„Bečić“ SP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  <w:bCs/>
              </w:rPr>
            </w:pPr>
            <w:r w:rsidRPr="0014566C">
              <w:rPr>
                <w:rFonts w:ascii="PT Sans Narrow" w:hAnsi="PT Sans Narrow" w:cs="Arial"/>
                <w:bCs/>
              </w:rPr>
              <w:t>Merima Bešić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19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4/127</w:t>
            </w:r>
          </w:p>
        </w:tc>
        <w:tc>
          <w:tcPr>
            <w:tcW w:w="3078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„Brčko-gas osiguranje“ DD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Jelena Vujičić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18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5/73</w:t>
            </w:r>
          </w:p>
        </w:tc>
        <w:tc>
          <w:tcPr>
            <w:tcW w:w="3078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„MP Đurić“ SP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Vladan Đurić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14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6/75</w:t>
            </w:r>
          </w:p>
        </w:tc>
        <w:tc>
          <w:tcPr>
            <w:tcW w:w="3078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„Dr Marković“ SP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Aleksandar Marković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14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7/80</w:t>
            </w:r>
          </w:p>
        </w:tc>
        <w:tc>
          <w:tcPr>
            <w:tcW w:w="3078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„Iskra Comerc“ DOO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Dragoslav Simikić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14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8/85</w:t>
            </w:r>
          </w:p>
        </w:tc>
        <w:tc>
          <w:tcPr>
            <w:tcW w:w="3078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„Ilićka 01“ SP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Dušanka Medojević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12,1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9/24</w:t>
            </w:r>
          </w:p>
        </w:tc>
        <w:tc>
          <w:tcPr>
            <w:tcW w:w="3078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„Plenum“ DOO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Goran Sofilj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11,1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10/40</w:t>
            </w:r>
          </w:p>
        </w:tc>
        <w:tc>
          <w:tcPr>
            <w:tcW w:w="3078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„V- Group Palis“ DOO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Verica Semizović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11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11/114</w:t>
            </w:r>
          </w:p>
        </w:tc>
        <w:tc>
          <w:tcPr>
            <w:tcW w:w="3078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„Mitrović gradnja kompani“ SP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Slavica Stanimirović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11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12/36</w:t>
            </w:r>
          </w:p>
        </w:tc>
        <w:tc>
          <w:tcPr>
            <w:tcW w:w="3078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„Akacija“ DOO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Almedin Omerašević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10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13/134</w:t>
            </w:r>
          </w:p>
        </w:tc>
        <w:tc>
          <w:tcPr>
            <w:tcW w:w="3078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„Masterplan“ DOO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Biljana Mrkonjić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10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14/155</w:t>
            </w:r>
          </w:p>
        </w:tc>
        <w:tc>
          <w:tcPr>
            <w:tcW w:w="3078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„Poliglota Institut“SP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Veselinka Mijatović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9,9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15/153</w:t>
            </w:r>
          </w:p>
        </w:tc>
        <w:tc>
          <w:tcPr>
            <w:tcW w:w="3078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„HIT“ DOO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Zoran Jovanović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9,9</w:t>
            </w:r>
          </w:p>
        </w:tc>
      </w:tr>
      <w:tr w:rsidR="005146FA" w:rsidRPr="006D1C50" w:rsidTr="005146FA">
        <w:trPr>
          <w:tblCellSpacing w:w="20" w:type="dxa"/>
        </w:trPr>
        <w:tc>
          <w:tcPr>
            <w:tcW w:w="9439" w:type="dxa"/>
            <w:gridSpan w:val="4"/>
            <w:shd w:val="clear" w:color="auto" w:fill="FFC000"/>
          </w:tcPr>
          <w:p w:rsidR="005146FA" w:rsidRPr="005146FA" w:rsidRDefault="005146FA" w:rsidP="005146FA">
            <w:pPr>
              <w:rPr>
                <w:rFonts w:ascii="PT Sans Narrow" w:hAnsi="PT Sans Narrow"/>
                <w:b/>
                <w:sz w:val="24"/>
                <w:szCs w:val="24"/>
              </w:rPr>
            </w:pPr>
            <w:r w:rsidRPr="005146FA">
              <w:rPr>
                <w:rFonts w:ascii="PT Sans Narrow" w:hAnsi="PT Sans Narrow"/>
                <w:b/>
                <w:sz w:val="24"/>
                <w:szCs w:val="24"/>
              </w:rPr>
              <w:t>13 Poslodavaca – 15 lica sa VSS</w:t>
            </w:r>
            <w:r>
              <w:rPr>
                <w:rFonts w:ascii="PT Sans Narrow" w:hAnsi="PT Sans Narrow"/>
                <w:b/>
                <w:sz w:val="24"/>
                <w:szCs w:val="24"/>
              </w:rPr>
              <w:t>, VŠS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16/10</w:t>
            </w:r>
          </w:p>
        </w:tc>
        <w:tc>
          <w:tcPr>
            <w:tcW w:w="3078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„Planum“ DOO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Gordana Trifković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9,9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lastRenderedPageBreak/>
              <w:t>17/148</w:t>
            </w:r>
          </w:p>
        </w:tc>
        <w:tc>
          <w:tcPr>
            <w:tcW w:w="3078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„IBS“ DOO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Jelena Nikić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9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18/126</w:t>
            </w:r>
          </w:p>
        </w:tc>
        <w:tc>
          <w:tcPr>
            <w:tcW w:w="3078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„AB Auto“ DOO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Simo Lakić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9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19/153</w:t>
            </w:r>
          </w:p>
        </w:tc>
        <w:tc>
          <w:tcPr>
            <w:tcW w:w="3078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„HIT“ DOO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Vajica Perić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9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20/118</w:t>
            </w:r>
          </w:p>
        </w:tc>
        <w:tc>
          <w:tcPr>
            <w:tcW w:w="3078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„Čalić“ SP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Tanja Šelver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9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21/ 3</w:t>
            </w:r>
          </w:p>
        </w:tc>
        <w:tc>
          <w:tcPr>
            <w:tcW w:w="3078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„MSG Konsalting“ DOO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Mladen Lakić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9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22/57</w:t>
            </w:r>
          </w:p>
        </w:tc>
        <w:tc>
          <w:tcPr>
            <w:tcW w:w="3078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„Biro Com“DOO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Božana Jocić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8,8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23/83</w:t>
            </w:r>
          </w:p>
        </w:tc>
        <w:tc>
          <w:tcPr>
            <w:tcW w:w="3078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„Spend Farm“ SP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Maja Janković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8,8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  <w:vAlign w:val="center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24/15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E82B49" w:rsidRPr="0014566C" w:rsidRDefault="00E82B49" w:rsidP="00A87E99">
            <w:pPr>
              <w:rPr>
                <w:rFonts w:ascii="PT Sans Narrow" w:hAnsi="PT Sans Narrow" w:cs="Arial"/>
                <w:bCs/>
              </w:rPr>
            </w:pPr>
            <w:r w:rsidRPr="0014566C">
              <w:rPr>
                <w:rFonts w:ascii="PT Sans Narrow" w:hAnsi="PT Sans Narrow" w:cs="Arial"/>
                <w:bCs/>
              </w:rPr>
              <w:t>„Rotex Trading“DOO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  <w:bCs/>
              </w:rPr>
            </w:pPr>
            <w:r w:rsidRPr="0014566C">
              <w:rPr>
                <w:rFonts w:ascii="PT Sans Narrow" w:hAnsi="PT Sans Narrow" w:cs="Arial"/>
                <w:bCs/>
              </w:rPr>
              <w:t>Anđelka Simikić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8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25/86</w:t>
            </w:r>
          </w:p>
        </w:tc>
        <w:tc>
          <w:tcPr>
            <w:tcW w:w="3078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„Copy Centre“ SP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Željka Simić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8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26/62</w:t>
            </w:r>
          </w:p>
        </w:tc>
        <w:tc>
          <w:tcPr>
            <w:tcW w:w="3078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„SK-Group“ DOO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Dalibor Knežević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7,7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27/122</w:t>
            </w:r>
          </w:p>
        </w:tc>
        <w:tc>
          <w:tcPr>
            <w:tcW w:w="3078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„Yavuz Company“ DOO Srebrenik P.J. br.14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</w:rPr>
            </w:pPr>
            <w:r w:rsidRPr="0014566C">
              <w:rPr>
                <w:rFonts w:ascii="PT Sans Narrow" w:hAnsi="PT Sans Narrow" w:cs="Arial"/>
              </w:rPr>
              <w:t>Damir Zajić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7</w:t>
            </w:r>
          </w:p>
        </w:tc>
      </w:tr>
      <w:tr w:rsidR="00E82B49" w:rsidRPr="006D1C50" w:rsidTr="00E82B49">
        <w:trPr>
          <w:tblCellSpacing w:w="20" w:type="dxa"/>
        </w:trPr>
        <w:tc>
          <w:tcPr>
            <w:tcW w:w="954" w:type="dxa"/>
            <w:shd w:val="clear" w:color="auto" w:fill="auto"/>
            <w:vAlign w:val="center"/>
          </w:tcPr>
          <w:p w:rsidR="00E82B49" w:rsidRPr="006D1C50" w:rsidRDefault="00E82B49" w:rsidP="00A87E99">
            <w:pPr>
              <w:rPr>
                <w:rFonts w:ascii="PT Sans Narrow" w:hAnsi="PT Sans Narrow" w:cs="Arial"/>
                <w:b/>
              </w:rPr>
            </w:pPr>
            <w:r w:rsidRPr="006D1C50">
              <w:rPr>
                <w:rFonts w:ascii="PT Sans Narrow" w:hAnsi="PT Sans Narrow" w:cs="Arial"/>
                <w:b/>
              </w:rPr>
              <w:t>28/59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E82B49" w:rsidRPr="0014566C" w:rsidRDefault="00E82B49" w:rsidP="00A87E99">
            <w:pPr>
              <w:rPr>
                <w:rFonts w:ascii="PT Sans Narrow" w:hAnsi="PT Sans Narrow" w:cs="Arial"/>
                <w:bCs/>
              </w:rPr>
            </w:pPr>
            <w:r w:rsidRPr="0014566C">
              <w:rPr>
                <w:rFonts w:ascii="PT Sans Narrow" w:hAnsi="PT Sans Narrow" w:cs="Arial"/>
                <w:bCs/>
              </w:rPr>
              <w:t>„Grubin Export-Import“ DOO</w:t>
            </w:r>
          </w:p>
        </w:tc>
        <w:tc>
          <w:tcPr>
            <w:tcW w:w="2937" w:type="dxa"/>
            <w:shd w:val="clear" w:color="auto" w:fill="auto"/>
          </w:tcPr>
          <w:p w:rsidR="00E82B49" w:rsidRPr="0014566C" w:rsidRDefault="00E82B49" w:rsidP="00A87E99">
            <w:pPr>
              <w:rPr>
                <w:rFonts w:ascii="PT Sans Narrow" w:hAnsi="PT Sans Narrow" w:cs="Arial"/>
                <w:bCs/>
              </w:rPr>
            </w:pPr>
            <w:r w:rsidRPr="0014566C">
              <w:rPr>
                <w:rFonts w:ascii="PT Sans Narrow" w:hAnsi="PT Sans Narrow" w:cs="Arial"/>
                <w:bCs/>
              </w:rPr>
              <w:t>Danijela Purić</w:t>
            </w:r>
          </w:p>
        </w:tc>
        <w:tc>
          <w:tcPr>
            <w:tcW w:w="2350" w:type="dxa"/>
            <w:shd w:val="clear" w:color="auto" w:fill="auto"/>
          </w:tcPr>
          <w:p w:rsidR="00E82B49" w:rsidRPr="006D1C50" w:rsidRDefault="00E82B49" w:rsidP="00A87E99">
            <w:pPr>
              <w:jc w:val="center"/>
              <w:rPr>
                <w:rFonts w:ascii="PT Sans Narrow" w:hAnsi="PT Sans Narrow"/>
              </w:rPr>
            </w:pPr>
            <w:r w:rsidRPr="006D1C50">
              <w:rPr>
                <w:rFonts w:ascii="PT Sans Narrow" w:hAnsi="PT Sans Narrow"/>
              </w:rPr>
              <w:t>7</w:t>
            </w:r>
          </w:p>
        </w:tc>
      </w:tr>
    </w:tbl>
    <w:p w:rsidR="0014566C" w:rsidRPr="006D1C50" w:rsidRDefault="005146FA" w:rsidP="0014566C">
      <w:pPr>
        <w:pStyle w:val="Style14"/>
        <w:widowControl/>
        <w:spacing w:line="278" w:lineRule="exact"/>
        <w:ind w:left="4526" w:firstLine="694"/>
        <w:jc w:val="both"/>
        <w:rPr>
          <w:rStyle w:val="FontStyle33"/>
          <w:rFonts w:ascii="PT Sans Narrow" w:hAnsi="PT Sans Narrow" w:cs="Arial"/>
          <w:color w:val="000000"/>
        </w:rPr>
      </w:pPr>
      <w:r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ab/>
      </w:r>
      <w:r>
        <w:rPr>
          <w:rStyle w:val="FontStyle33"/>
          <w:rFonts w:ascii="PT Sans Narrow" w:hAnsi="PT Sans Narrow" w:cs="Arial"/>
          <w:color w:val="000000"/>
        </w:rPr>
        <w:tab/>
      </w:r>
      <w:r>
        <w:rPr>
          <w:rStyle w:val="FontStyle33"/>
          <w:rFonts w:ascii="PT Sans Narrow" w:hAnsi="PT Sans Narrow" w:cs="Arial"/>
          <w:color w:val="000000"/>
        </w:rPr>
        <w:tab/>
      </w:r>
      <w:r>
        <w:rPr>
          <w:rStyle w:val="FontStyle33"/>
          <w:rFonts w:ascii="PT Sans Narrow" w:hAnsi="PT Sans Narrow" w:cs="Arial"/>
          <w:color w:val="000000"/>
        </w:rPr>
        <w:tab/>
      </w:r>
      <w:r>
        <w:rPr>
          <w:rStyle w:val="FontStyle33"/>
          <w:rFonts w:ascii="PT Sans Narrow" w:hAnsi="PT Sans Narrow" w:cs="Arial"/>
          <w:color w:val="000000"/>
        </w:rPr>
        <w:tab/>
      </w:r>
      <w:r w:rsidR="0014566C" w:rsidRPr="006D1C50">
        <w:rPr>
          <w:rStyle w:val="FontStyle33"/>
          <w:rFonts w:ascii="PT Sans Narrow" w:hAnsi="PT Sans Narrow" w:cs="Arial"/>
          <w:color w:val="000000"/>
        </w:rPr>
        <w:tab/>
      </w:r>
    </w:p>
    <w:p w:rsidR="00EB519E" w:rsidRPr="00EB519E" w:rsidRDefault="008075BF" w:rsidP="00E82B49">
      <w:pPr>
        <w:pStyle w:val="Style14"/>
        <w:spacing w:line="278" w:lineRule="exact"/>
        <w:ind w:firstLine="0"/>
        <w:jc w:val="both"/>
        <w:rPr>
          <w:rStyle w:val="FontStyle33"/>
          <w:rFonts w:ascii="PT Sans Narrow" w:hAnsi="PT Sans Narrow" w:cs="Arial"/>
          <w:color w:val="000000"/>
        </w:rPr>
      </w:pPr>
      <w:r w:rsidRPr="008075BF">
        <w:rPr>
          <w:rStyle w:val="FontStyle33"/>
          <w:rFonts w:ascii="PT Sans Narrow" w:hAnsi="PT Sans Narrow" w:cs="Arial"/>
          <w:color w:val="000000"/>
        </w:rPr>
        <w:t xml:space="preserve">Na osnovu prijedloga  Komisije za obradu i ocjenu programa zapošljavanja, direktor Zavoda za zapošljavanje je podržao </w:t>
      </w:r>
      <w:r w:rsidR="00EB519E" w:rsidRPr="00EB519E">
        <w:rPr>
          <w:rStyle w:val="FontStyle33"/>
          <w:rFonts w:ascii="PT Sans Narrow" w:hAnsi="PT Sans Narrow" w:cs="Arial"/>
          <w:color w:val="000000"/>
        </w:rPr>
        <w:t>rang list</w:t>
      </w:r>
      <w:r w:rsidR="000466A1">
        <w:rPr>
          <w:rStyle w:val="FontStyle33"/>
          <w:rFonts w:ascii="PT Sans Narrow" w:hAnsi="PT Sans Narrow" w:cs="Arial"/>
          <w:color w:val="000000"/>
        </w:rPr>
        <w:t>u</w:t>
      </w:r>
      <w:r w:rsidR="00EB519E" w:rsidRPr="00EB519E">
        <w:rPr>
          <w:rStyle w:val="FontStyle33"/>
          <w:rFonts w:ascii="PT Sans Narrow" w:hAnsi="PT Sans Narrow" w:cs="Arial"/>
          <w:color w:val="000000"/>
        </w:rPr>
        <w:t xml:space="preserve">, zaključno sa rednim brojem </w:t>
      </w:r>
      <w:r w:rsidR="00EB519E">
        <w:rPr>
          <w:rStyle w:val="FontStyle33"/>
          <w:rFonts w:ascii="PT Sans Narrow" w:hAnsi="PT Sans Narrow" w:cs="Arial"/>
          <w:color w:val="000000"/>
        </w:rPr>
        <w:t>petnaest</w:t>
      </w:r>
      <w:r w:rsidR="00EB519E" w:rsidRPr="00EB519E">
        <w:rPr>
          <w:rStyle w:val="FontStyle33"/>
          <w:rFonts w:ascii="PT Sans Narrow" w:hAnsi="PT Sans Narrow" w:cs="Arial"/>
          <w:color w:val="000000"/>
        </w:rPr>
        <w:t xml:space="preserve"> (</w:t>
      </w:r>
      <w:r w:rsidR="00EB519E">
        <w:rPr>
          <w:rStyle w:val="FontStyle33"/>
          <w:rFonts w:ascii="PT Sans Narrow" w:hAnsi="PT Sans Narrow" w:cs="Arial"/>
          <w:color w:val="000000"/>
        </w:rPr>
        <w:t>15</w:t>
      </w:r>
      <w:r w:rsidR="00EB519E" w:rsidRPr="00EB519E">
        <w:rPr>
          <w:rStyle w:val="FontStyle33"/>
          <w:rFonts w:ascii="PT Sans Narrow" w:hAnsi="PT Sans Narrow" w:cs="Arial"/>
          <w:color w:val="000000"/>
        </w:rPr>
        <w:t>.).</w:t>
      </w:r>
      <w:r w:rsidR="00325949">
        <w:rPr>
          <w:rStyle w:val="FontStyle33"/>
          <w:rFonts w:ascii="PT Sans Narrow" w:hAnsi="PT Sans Narrow" w:cs="Arial"/>
          <w:color w:val="000000"/>
        </w:rPr>
        <w:t xml:space="preserve"> </w:t>
      </w:r>
      <w:r w:rsidR="00EB519E" w:rsidRPr="00EB519E">
        <w:rPr>
          <w:rStyle w:val="FontStyle33"/>
          <w:rFonts w:ascii="PT Sans Narrow" w:hAnsi="PT Sans Narrow" w:cs="Arial"/>
          <w:color w:val="000000"/>
        </w:rPr>
        <w:t xml:space="preserve"> Za poslodavce od rednog broja </w:t>
      </w:r>
      <w:r w:rsidR="00EB519E">
        <w:rPr>
          <w:rStyle w:val="FontStyle33"/>
          <w:rFonts w:ascii="PT Sans Narrow" w:hAnsi="PT Sans Narrow" w:cs="Arial"/>
          <w:color w:val="000000"/>
        </w:rPr>
        <w:t>šesnaest</w:t>
      </w:r>
      <w:r w:rsidR="00EB519E" w:rsidRPr="00EB519E">
        <w:rPr>
          <w:rStyle w:val="FontStyle33"/>
          <w:rFonts w:ascii="PT Sans Narrow" w:hAnsi="PT Sans Narrow" w:cs="Arial"/>
          <w:color w:val="000000"/>
        </w:rPr>
        <w:t xml:space="preserve"> (</w:t>
      </w:r>
      <w:r w:rsidR="00EB519E">
        <w:rPr>
          <w:rStyle w:val="FontStyle33"/>
          <w:rFonts w:ascii="PT Sans Narrow" w:hAnsi="PT Sans Narrow" w:cs="Arial"/>
          <w:color w:val="000000"/>
        </w:rPr>
        <w:t>16</w:t>
      </w:r>
      <w:r w:rsidR="00EB519E" w:rsidRPr="00EB519E">
        <w:rPr>
          <w:rStyle w:val="FontStyle33"/>
          <w:rFonts w:ascii="PT Sans Narrow" w:hAnsi="PT Sans Narrow" w:cs="Arial"/>
          <w:color w:val="000000"/>
        </w:rPr>
        <w:t xml:space="preserve">.) zaključno sa rednim brojem </w:t>
      </w:r>
      <w:r w:rsidR="00EB519E">
        <w:rPr>
          <w:rStyle w:val="FontStyle33"/>
          <w:rFonts w:ascii="PT Sans Narrow" w:hAnsi="PT Sans Narrow" w:cs="Arial"/>
          <w:color w:val="000000"/>
        </w:rPr>
        <w:t>dvadesetosam</w:t>
      </w:r>
      <w:r w:rsidR="00EB519E" w:rsidRPr="00EB519E">
        <w:rPr>
          <w:rStyle w:val="FontStyle33"/>
          <w:rFonts w:ascii="PT Sans Narrow" w:hAnsi="PT Sans Narrow" w:cs="Arial"/>
          <w:color w:val="000000"/>
        </w:rPr>
        <w:t xml:space="preserve"> (</w:t>
      </w:r>
      <w:r w:rsidR="00EB519E">
        <w:rPr>
          <w:rStyle w:val="FontStyle33"/>
          <w:rFonts w:ascii="PT Sans Narrow" w:hAnsi="PT Sans Narrow" w:cs="Arial"/>
          <w:color w:val="000000"/>
        </w:rPr>
        <w:t>28</w:t>
      </w:r>
      <w:r w:rsidR="00EB519E" w:rsidRPr="00EB519E">
        <w:rPr>
          <w:rStyle w:val="FontStyle33"/>
          <w:rFonts w:ascii="PT Sans Narrow" w:hAnsi="PT Sans Narrow" w:cs="Arial"/>
          <w:color w:val="000000"/>
        </w:rPr>
        <w:t xml:space="preserve">.), </w:t>
      </w:r>
      <w:r w:rsidR="00EB519E">
        <w:rPr>
          <w:rStyle w:val="FontStyle33"/>
          <w:rFonts w:ascii="PT Sans Narrow" w:hAnsi="PT Sans Narrow" w:cs="Arial"/>
          <w:color w:val="000000"/>
        </w:rPr>
        <w:t xml:space="preserve"> </w:t>
      </w:r>
      <w:r w:rsidR="00EB519E" w:rsidRPr="00EB519E">
        <w:rPr>
          <w:rStyle w:val="FontStyle33"/>
          <w:rFonts w:ascii="PT Sans Narrow" w:hAnsi="PT Sans Narrow" w:cs="Arial"/>
          <w:color w:val="000000"/>
        </w:rPr>
        <w:t>J</w:t>
      </w:r>
      <w:r w:rsidR="00EB519E">
        <w:rPr>
          <w:rStyle w:val="FontStyle33"/>
          <w:rFonts w:ascii="PT Sans Narrow" w:hAnsi="PT Sans Narrow" w:cs="Arial"/>
          <w:color w:val="000000"/>
        </w:rPr>
        <w:t xml:space="preserve">avnim pozivom </w:t>
      </w:r>
      <w:r w:rsidR="00EB519E" w:rsidRPr="00EB519E">
        <w:rPr>
          <w:rStyle w:val="FontStyle33"/>
          <w:rFonts w:ascii="PT Sans Narrow" w:hAnsi="PT Sans Narrow" w:cs="Arial"/>
          <w:color w:val="000000"/>
        </w:rPr>
        <w:t>nisu obezbijeđena sredstva.</w:t>
      </w:r>
    </w:p>
    <w:p w:rsidR="00EB519E" w:rsidRPr="00EB519E" w:rsidRDefault="00EB519E" w:rsidP="00EB519E">
      <w:pPr>
        <w:pStyle w:val="Style14"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</w:p>
    <w:p w:rsidR="00EB519E" w:rsidRPr="00EB519E" w:rsidRDefault="00EB519E" w:rsidP="00EB519E">
      <w:pPr>
        <w:pStyle w:val="Style14"/>
        <w:spacing w:line="278" w:lineRule="exact"/>
        <w:ind w:left="14" w:firstLine="0"/>
        <w:jc w:val="both"/>
        <w:rPr>
          <w:rStyle w:val="FontStyle33"/>
          <w:rFonts w:ascii="PT Sans Narrow" w:hAnsi="PT Sans Narrow" w:cs="Arial"/>
          <w:color w:val="000000"/>
        </w:rPr>
      </w:pPr>
      <w:r w:rsidRPr="00EB519E">
        <w:rPr>
          <w:rStyle w:val="FontStyle33"/>
          <w:rFonts w:ascii="PT Sans Narrow" w:hAnsi="PT Sans Narrow" w:cs="Arial"/>
          <w:color w:val="000000"/>
        </w:rPr>
        <w:t xml:space="preserve">Poslodavci, zaključno sa redim brojem </w:t>
      </w:r>
      <w:r>
        <w:rPr>
          <w:rStyle w:val="FontStyle33"/>
          <w:rFonts w:ascii="PT Sans Narrow" w:hAnsi="PT Sans Narrow" w:cs="Arial"/>
          <w:color w:val="000000"/>
        </w:rPr>
        <w:t>petnaest</w:t>
      </w:r>
      <w:r w:rsidRPr="00EB519E">
        <w:rPr>
          <w:rStyle w:val="FontStyle33"/>
          <w:rFonts w:ascii="PT Sans Narrow" w:hAnsi="PT Sans Narrow" w:cs="Arial"/>
          <w:color w:val="000000"/>
        </w:rPr>
        <w:t xml:space="preserve"> (</w:t>
      </w:r>
      <w:r>
        <w:rPr>
          <w:rStyle w:val="FontStyle33"/>
          <w:rFonts w:ascii="PT Sans Narrow" w:hAnsi="PT Sans Narrow" w:cs="Arial"/>
          <w:color w:val="000000"/>
        </w:rPr>
        <w:t>15</w:t>
      </w:r>
      <w:r w:rsidRPr="00EB519E">
        <w:rPr>
          <w:rStyle w:val="FontStyle33"/>
          <w:rFonts w:ascii="PT Sans Narrow" w:hAnsi="PT Sans Narrow" w:cs="Arial"/>
          <w:color w:val="000000"/>
        </w:rPr>
        <w:t>.), su dužni da u roku od deset dana od dana objavljivanja  rang liste na oglasnoj tabli i web stranici Zavoda za zapošljavanje dostave traženu dokumentaciju.</w:t>
      </w:r>
    </w:p>
    <w:p w:rsidR="00EB519E" w:rsidRPr="00EB519E" w:rsidRDefault="00EB519E" w:rsidP="00EB519E">
      <w:pPr>
        <w:pStyle w:val="Style14"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</w:p>
    <w:p w:rsidR="00EB519E" w:rsidRPr="00EB519E" w:rsidRDefault="00EB519E" w:rsidP="00EB519E">
      <w:pPr>
        <w:pStyle w:val="Style14"/>
        <w:spacing w:line="278" w:lineRule="exact"/>
        <w:ind w:left="14" w:firstLine="0"/>
        <w:jc w:val="both"/>
        <w:rPr>
          <w:rStyle w:val="FontStyle33"/>
          <w:rFonts w:ascii="PT Sans Narrow" w:hAnsi="PT Sans Narrow" w:cs="Arial"/>
          <w:color w:val="000000"/>
        </w:rPr>
      </w:pPr>
      <w:r w:rsidRPr="00EB519E">
        <w:rPr>
          <w:rStyle w:val="FontStyle33"/>
          <w:rFonts w:ascii="PT Sans Narrow" w:hAnsi="PT Sans Narrow" w:cs="Arial"/>
          <w:color w:val="000000"/>
        </w:rPr>
        <w:t xml:space="preserve">Ukoliko poslodavac/i iz prethodnog stava, zaključno sa redim brojem </w:t>
      </w:r>
      <w:r>
        <w:rPr>
          <w:rStyle w:val="FontStyle33"/>
          <w:rFonts w:ascii="PT Sans Narrow" w:hAnsi="PT Sans Narrow" w:cs="Arial"/>
          <w:color w:val="000000"/>
        </w:rPr>
        <w:t>petnaest</w:t>
      </w:r>
      <w:r w:rsidRPr="00EB519E">
        <w:rPr>
          <w:rStyle w:val="FontStyle33"/>
          <w:rFonts w:ascii="PT Sans Narrow" w:hAnsi="PT Sans Narrow" w:cs="Arial"/>
          <w:color w:val="000000"/>
        </w:rPr>
        <w:t xml:space="preserve"> (</w:t>
      </w:r>
      <w:r>
        <w:rPr>
          <w:rStyle w:val="FontStyle33"/>
          <w:rFonts w:ascii="PT Sans Narrow" w:hAnsi="PT Sans Narrow" w:cs="Arial"/>
          <w:color w:val="000000"/>
        </w:rPr>
        <w:t>15</w:t>
      </w:r>
      <w:r w:rsidRPr="00EB519E">
        <w:rPr>
          <w:rStyle w:val="FontStyle33"/>
          <w:rFonts w:ascii="PT Sans Narrow" w:hAnsi="PT Sans Narrow" w:cs="Arial"/>
          <w:color w:val="000000"/>
        </w:rPr>
        <w:t xml:space="preserve">.), ne dostave traženu dokumentaciju u ostavljenom roku, da dokumentacija ne odgovara datoj izjavi, da je nepotpuna dokumentacija, da poslodavac odustaje od podnešenog zahtjeva i sl.,a kojima se odobravaju sredstva podsticaja do iznosa utvrđenog Javnim pozivom, sredstva će biti dodjeljena sledećem/im  poslodavcu/ima iz gore navedene liste koji ispunjava/ju uslove za dodjelu sredstava iz Javnog poziva, a za koje su nedostajala sredstva za njihovu relizaciju. </w:t>
      </w:r>
    </w:p>
    <w:p w:rsidR="00EB519E" w:rsidRPr="00EB519E" w:rsidRDefault="00EB519E" w:rsidP="00EB519E">
      <w:pPr>
        <w:pStyle w:val="Style14"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</w:p>
    <w:p w:rsidR="00EB519E" w:rsidRPr="00EB519E" w:rsidRDefault="00EB519E" w:rsidP="005146FA">
      <w:pPr>
        <w:pStyle w:val="Style14"/>
        <w:spacing w:line="278" w:lineRule="exact"/>
        <w:ind w:left="14" w:firstLine="0"/>
        <w:jc w:val="both"/>
        <w:rPr>
          <w:rStyle w:val="FontStyle33"/>
          <w:rFonts w:ascii="PT Sans Narrow" w:hAnsi="PT Sans Narrow" w:cs="Arial"/>
          <w:color w:val="000000"/>
        </w:rPr>
      </w:pPr>
      <w:r w:rsidRPr="00EB519E">
        <w:rPr>
          <w:rStyle w:val="FontStyle33"/>
          <w:rFonts w:ascii="PT Sans Narrow" w:hAnsi="PT Sans Narrow" w:cs="Arial"/>
          <w:color w:val="000000"/>
        </w:rPr>
        <w:t xml:space="preserve">Na usvojenu listu poslodavci mogu uložiti prigovor, Upravnom odboru, u roku od osam dana od dana isticanja iste na oglasnoj tabli i web stranici Zavoda za zapošljavanje Brčko distrikta BiH, ukoliko svoj prigovor smatraju opravdanim. </w:t>
      </w:r>
    </w:p>
    <w:p w:rsidR="00EB519E" w:rsidRPr="00EB519E" w:rsidRDefault="00EB519E" w:rsidP="00EB519E">
      <w:pPr>
        <w:pStyle w:val="Style14"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</w:p>
    <w:p w:rsidR="00EB519E" w:rsidRPr="00EB519E" w:rsidRDefault="00EB519E" w:rsidP="00EB519E">
      <w:pPr>
        <w:pStyle w:val="Style14"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  <w:r w:rsidRPr="00EB519E">
        <w:rPr>
          <w:rStyle w:val="FontStyle33"/>
          <w:rFonts w:ascii="PT Sans Narrow" w:hAnsi="PT Sans Narrow" w:cs="Arial"/>
          <w:color w:val="000000"/>
        </w:rPr>
        <w:t xml:space="preserve">                                                                                                                                              DIREKTOR : </w:t>
      </w:r>
    </w:p>
    <w:p w:rsidR="00EB519E" w:rsidRPr="00EB519E" w:rsidRDefault="00EB519E" w:rsidP="00EB519E">
      <w:pPr>
        <w:pStyle w:val="Style14"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</w:p>
    <w:p w:rsidR="00EB519E" w:rsidRPr="00EB519E" w:rsidRDefault="00EB519E" w:rsidP="00EB519E">
      <w:pPr>
        <w:pStyle w:val="Style14"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  <w:r w:rsidRPr="00EB519E">
        <w:rPr>
          <w:rStyle w:val="FontStyle33"/>
          <w:rFonts w:ascii="PT Sans Narrow" w:hAnsi="PT Sans Narrow" w:cs="Arial"/>
          <w:color w:val="000000"/>
        </w:rPr>
        <w:t xml:space="preserve">                                                                                                                                    ________________________</w:t>
      </w:r>
    </w:p>
    <w:p w:rsidR="005D5AA7" w:rsidRPr="0047355F" w:rsidRDefault="00EB519E" w:rsidP="00EB519E">
      <w:pPr>
        <w:pStyle w:val="Style14"/>
        <w:widowControl/>
        <w:spacing w:line="278" w:lineRule="exact"/>
        <w:ind w:left="14"/>
        <w:jc w:val="both"/>
        <w:rPr>
          <w:rFonts w:ascii="PT Sans Narrow" w:hAnsi="PT Sans Narrow"/>
        </w:rPr>
      </w:pPr>
      <w:r w:rsidRPr="00EB519E">
        <w:rPr>
          <w:rStyle w:val="FontStyle33"/>
          <w:rFonts w:ascii="PT Sans Narrow" w:hAnsi="PT Sans Narrow" w:cs="Arial"/>
          <w:color w:val="000000"/>
        </w:rPr>
        <w:t xml:space="preserve">                                                                                                                                    Vlado Jevtić, dipl. ecc</w:t>
      </w:r>
    </w:p>
    <w:sectPr w:rsidR="005D5AA7" w:rsidRPr="0047355F" w:rsidSect="00C069D3">
      <w:headerReference w:type="default" r:id="rId9"/>
      <w:footerReference w:type="default" r:id="rId10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6F" w:rsidRDefault="0060516F">
      <w:pPr>
        <w:spacing w:after="0" w:line="240" w:lineRule="auto"/>
      </w:pPr>
    </w:p>
  </w:endnote>
  <w:endnote w:type="continuationSeparator" w:id="0">
    <w:p w:rsidR="0060516F" w:rsidRDefault="006051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F0" w:rsidRDefault="00F14FF0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1"/>
    </w:tblGrid>
    <w:tr w:rsidR="00F14FF0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Default="00C73CA5" w:rsidP="006D254D">
          <w:pPr>
            <w:pStyle w:val="Footer"/>
          </w:pPr>
          <w:r w:rsidRPr="00C73CA5">
            <w:rPr>
              <w:noProof/>
              <w:lang w:val="bs-Latn-BA" w:eastAsia="bs-Latn-BA"/>
            </w:rPr>
            <w:drawing>
              <wp:inline distT="0" distB="0" distL="0" distR="0" wp14:anchorId="545D0421" wp14:editId="0F743F15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Pr="00640769" w:rsidRDefault="00C73CA5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:rsidR="00F14FF0" w:rsidRDefault="00F14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6F" w:rsidRDefault="0060516F">
      <w:pPr>
        <w:spacing w:after="0" w:line="240" w:lineRule="auto"/>
      </w:pPr>
    </w:p>
  </w:footnote>
  <w:footnote w:type="continuationSeparator" w:id="0">
    <w:p w:rsidR="0060516F" w:rsidRDefault="006051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77"/>
      <w:gridCol w:w="360"/>
      <w:gridCol w:w="1440"/>
      <w:gridCol w:w="360"/>
      <w:gridCol w:w="1623"/>
    </w:tblGrid>
    <w:tr w:rsidR="00264608" w:rsidRPr="00304EC0" w:rsidTr="00C069D3">
      <w:trPr>
        <w:trHeight w:val="170"/>
        <w:jc w:val="center"/>
      </w:trPr>
      <w:tc>
        <w:tcPr>
          <w:tcW w:w="6277" w:type="dxa"/>
          <w:vMerge w:val="restart"/>
          <w:vAlign w:val="center"/>
        </w:tcPr>
        <w:p w:rsidR="00264608" w:rsidRPr="00304EC0" w:rsidRDefault="00264608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1FB5A057" wp14:editId="15D4F61C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25F2551C" wp14:editId="5CB7CAD8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center"/>
        </w:tcPr>
        <w:p w:rsid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 xml:space="preserve">Marka Marulića br. 1 , </w:t>
          </w:r>
        </w:p>
        <w:p w:rsidR="00264608" w:rsidRP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360" w:type="dxa"/>
          <w:vAlign w:val="center"/>
        </w:tcPr>
        <w:p w:rsidR="00264608" w:rsidRPr="006C46D6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11ED98BD" wp14:editId="63093D16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center"/>
        </w:tcPr>
        <w:p w:rsidR="004931B8" w:rsidRDefault="00264608" w:rsidP="0051297F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 xml:space="preserve">Марка Марулића бр. 1, </w:t>
          </w:r>
        </w:p>
        <w:p w:rsidR="00264608" w:rsidRPr="004931B8" w:rsidRDefault="00264608" w:rsidP="0051297F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264608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239DCB16" wp14:editId="7784C043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360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3AD0D02A" wp14:editId="77CE9E9E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264608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2E63B839" wp14:editId="429F1F17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360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6D788F61" wp14:editId="4521727A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264608" w:rsidRPr="004931B8" w:rsidRDefault="002C281E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304EC0" w:rsidRDefault="00304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6E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F69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362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A864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5816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2E5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D83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800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A00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BCA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F1B90"/>
    <w:multiLevelType w:val="hybridMultilevel"/>
    <w:tmpl w:val="16F6516A"/>
    <w:lvl w:ilvl="0" w:tplc="041A0017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1">
    <w:nsid w:val="11853C07"/>
    <w:multiLevelType w:val="hybridMultilevel"/>
    <w:tmpl w:val="1EB6AD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2172B9"/>
    <w:multiLevelType w:val="hybridMultilevel"/>
    <w:tmpl w:val="C8526CEE"/>
    <w:lvl w:ilvl="0" w:tplc="141A0019">
      <w:start w:val="1"/>
      <w:numFmt w:val="lowerLetter"/>
      <w:lvlText w:val="%1."/>
      <w:lvlJc w:val="left"/>
      <w:pPr>
        <w:ind w:left="1050" w:hanging="360"/>
      </w:pPr>
    </w:lvl>
    <w:lvl w:ilvl="1" w:tplc="141A0019" w:tentative="1">
      <w:start w:val="1"/>
      <w:numFmt w:val="lowerLetter"/>
      <w:lvlText w:val="%2."/>
      <w:lvlJc w:val="left"/>
      <w:pPr>
        <w:ind w:left="1770" w:hanging="360"/>
      </w:pPr>
    </w:lvl>
    <w:lvl w:ilvl="2" w:tplc="141A001B" w:tentative="1">
      <w:start w:val="1"/>
      <w:numFmt w:val="lowerRoman"/>
      <w:lvlText w:val="%3."/>
      <w:lvlJc w:val="right"/>
      <w:pPr>
        <w:ind w:left="2490" w:hanging="180"/>
      </w:pPr>
    </w:lvl>
    <w:lvl w:ilvl="3" w:tplc="141A000F" w:tentative="1">
      <w:start w:val="1"/>
      <w:numFmt w:val="decimal"/>
      <w:lvlText w:val="%4."/>
      <w:lvlJc w:val="left"/>
      <w:pPr>
        <w:ind w:left="3210" w:hanging="360"/>
      </w:pPr>
    </w:lvl>
    <w:lvl w:ilvl="4" w:tplc="141A0019" w:tentative="1">
      <w:start w:val="1"/>
      <w:numFmt w:val="lowerLetter"/>
      <w:lvlText w:val="%5."/>
      <w:lvlJc w:val="left"/>
      <w:pPr>
        <w:ind w:left="3930" w:hanging="360"/>
      </w:pPr>
    </w:lvl>
    <w:lvl w:ilvl="5" w:tplc="141A001B" w:tentative="1">
      <w:start w:val="1"/>
      <w:numFmt w:val="lowerRoman"/>
      <w:lvlText w:val="%6."/>
      <w:lvlJc w:val="right"/>
      <w:pPr>
        <w:ind w:left="4650" w:hanging="180"/>
      </w:pPr>
    </w:lvl>
    <w:lvl w:ilvl="6" w:tplc="141A000F" w:tentative="1">
      <w:start w:val="1"/>
      <w:numFmt w:val="decimal"/>
      <w:lvlText w:val="%7."/>
      <w:lvlJc w:val="left"/>
      <w:pPr>
        <w:ind w:left="5370" w:hanging="360"/>
      </w:pPr>
    </w:lvl>
    <w:lvl w:ilvl="7" w:tplc="141A0019" w:tentative="1">
      <w:start w:val="1"/>
      <w:numFmt w:val="lowerLetter"/>
      <w:lvlText w:val="%8."/>
      <w:lvlJc w:val="left"/>
      <w:pPr>
        <w:ind w:left="6090" w:hanging="360"/>
      </w:pPr>
    </w:lvl>
    <w:lvl w:ilvl="8" w:tplc="1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1F9A7E20"/>
    <w:multiLevelType w:val="hybridMultilevel"/>
    <w:tmpl w:val="3A16EAEC"/>
    <w:lvl w:ilvl="0" w:tplc="9F8EB318">
      <w:start w:val="1"/>
      <w:numFmt w:val="decimal"/>
      <w:lvlText w:val="%1."/>
      <w:lvlJc w:val="left"/>
      <w:pPr>
        <w:tabs>
          <w:tab w:val="num" w:pos="10272"/>
        </w:tabs>
        <w:ind w:left="1027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CD15C9"/>
    <w:multiLevelType w:val="hybridMultilevel"/>
    <w:tmpl w:val="15CA56E0"/>
    <w:lvl w:ilvl="0" w:tplc="8D208A0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E1212C7"/>
    <w:multiLevelType w:val="hybridMultilevel"/>
    <w:tmpl w:val="0B867618"/>
    <w:lvl w:ilvl="0" w:tplc="E9CA9EBE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6">
    <w:nsid w:val="330805C1"/>
    <w:multiLevelType w:val="hybridMultilevel"/>
    <w:tmpl w:val="6F4C3210"/>
    <w:lvl w:ilvl="0" w:tplc="D4986B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B2506"/>
    <w:multiLevelType w:val="hybridMultilevel"/>
    <w:tmpl w:val="455A07D6"/>
    <w:lvl w:ilvl="0" w:tplc="0A188CFC">
      <w:start w:val="1"/>
      <w:numFmt w:val="bullet"/>
      <w:lvlText w:val="-"/>
      <w:lvlJc w:val="left"/>
      <w:pPr>
        <w:ind w:left="720" w:hanging="360"/>
      </w:pPr>
      <w:rPr>
        <w:rFonts w:ascii="PT Sans Narrow" w:eastAsia="Times New Roman" w:hAnsi="PT Sans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0D07"/>
    <w:multiLevelType w:val="hybridMultilevel"/>
    <w:tmpl w:val="198093B6"/>
    <w:lvl w:ilvl="0" w:tplc="596A98DE">
      <w:start w:val="1"/>
      <w:numFmt w:val="lowerRoman"/>
      <w:lvlText w:val="%1)"/>
      <w:lvlJc w:val="left"/>
      <w:pPr>
        <w:ind w:left="179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50" w:hanging="360"/>
      </w:pPr>
    </w:lvl>
    <w:lvl w:ilvl="2" w:tplc="141A001B" w:tentative="1">
      <w:start w:val="1"/>
      <w:numFmt w:val="lowerRoman"/>
      <w:lvlText w:val="%3."/>
      <w:lvlJc w:val="right"/>
      <w:pPr>
        <w:ind w:left="2870" w:hanging="180"/>
      </w:pPr>
    </w:lvl>
    <w:lvl w:ilvl="3" w:tplc="141A000F" w:tentative="1">
      <w:start w:val="1"/>
      <w:numFmt w:val="decimal"/>
      <w:lvlText w:val="%4."/>
      <w:lvlJc w:val="left"/>
      <w:pPr>
        <w:ind w:left="3590" w:hanging="360"/>
      </w:pPr>
    </w:lvl>
    <w:lvl w:ilvl="4" w:tplc="141A0019" w:tentative="1">
      <w:start w:val="1"/>
      <w:numFmt w:val="lowerLetter"/>
      <w:lvlText w:val="%5."/>
      <w:lvlJc w:val="left"/>
      <w:pPr>
        <w:ind w:left="4310" w:hanging="360"/>
      </w:pPr>
    </w:lvl>
    <w:lvl w:ilvl="5" w:tplc="141A001B" w:tentative="1">
      <w:start w:val="1"/>
      <w:numFmt w:val="lowerRoman"/>
      <w:lvlText w:val="%6."/>
      <w:lvlJc w:val="right"/>
      <w:pPr>
        <w:ind w:left="5030" w:hanging="180"/>
      </w:pPr>
    </w:lvl>
    <w:lvl w:ilvl="6" w:tplc="141A000F" w:tentative="1">
      <w:start w:val="1"/>
      <w:numFmt w:val="decimal"/>
      <w:lvlText w:val="%7."/>
      <w:lvlJc w:val="left"/>
      <w:pPr>
        <w:ind w:left="5750" w:hanging="360"/>
      </w:pPr>
    </w:lvl>
    <w:lvl w:ilvl="7" w:tplc="141A0019" w:tentative="1">
      <w:start w:val="1"/>
      <w:numFmt w:val="lowerLetter"/>
      <w:lvlText w:val="%8."/>
      <w:lvlJc w:val="left"/>
      <w:pPr>
        <w:ind w:left="6470" w:hanging="360"/>
      </w:pPr>
    </w:lvl>
    <w:lvl w:ilvl="8" w:tplc="1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49D413D8"/>
    <w:multiLevelType w:val="hybridMultilevel"/>
    <w:tmpl w:val="DC7C09B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62CE0"/>
    <w:multiLevelType w:val="hybridMultilevel"/>
    <w:tmpl w:val="BECAFBCE"/>
    <w:lvl w:ilvl="0" w:tplc="D1F65ADA">
      <w:start w:val="1"/>
      <w:numFmt w:val="decimal"/>
      <w:lvlText w:val="(%1)"/>
      <w:lvlJc w:val="left"/>
      <w:pPr>
        <w:tabs>
          <w:tab w:val="num" w:pos="370"/>
        </w:tabs>
        <w:ind w:left="370" w:hanging="360"/>
      </w:pPr>
      <w:rPr>
        <w:rFonts w:hint="default"/>
        <w:color w:val="000000"/>
      </w:rPr>
    </w:lvl>
    <w:lvl w:ilvl="1" w:tplc="D368D0FC">
      <w:start w:val="1"/>
      <w:numFmt w:val="lowerLetter"/>
      <w:lvlText w:val="%2)"/>
      <w:lvlJc w:val="left"/>
      <w:pPr>
        <w:tabs>
          <w:tab w:val="num" w:pos="1090"/>
        </w:tabs>
        <w:ind w:left="1090" w:hanging="360"/>
      </w:pPr>
      <w:rPr>
        <w:rFonts w:hint="default"/>
        <w:color w:val="00000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1">
    <w:nsid w:val="4C307FBF"/>
    <w:multiLevelType w:val="hybridMultilevel"/>
    <w:tmpl w:val="9382544E"/>
    <w:lvl w:ilvl="0" w:tplc="04090017">
      <w:start w:val="1"/>
      <w:numFmt w:val="lowerLetter"/>
      <w:lvlText w:val="%1)"/>
      <w:lvlJc w:val="left"/>
      <w:pPr>
        <w:ind w:left="1051" w:hanging="360"/>
      </w:p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2">
    <w:nsid w:val="54A46272"/>
    <w:multiLevelType w:val="hybridMultilevel"/>
    <w:tmpl w:val="6050686C"/>
    <w:lvl w:ilvl="0" w:tplc="8A9E46E6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3">
    <w:nsid w:val="55AE29E8"/>
    <w:multiLevelType w:val="hybridMultilevel"/>
    <w:tmpl w:val="A9489E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690329"/>
    <w:multiLevelType w:val="hybridMultilevel"/>
    <w:tmpl w:val="BA2CB0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36404"/>
    <w:multiLevelType w:val="hybridMultilevel"/>
    <w:tmpl w:val="80D2944E"/>
    <w:lvl w:ilvl="0" w:tplc="0409000F">
      <w:start w:val="1"/>
      <w:numFmt w:val="decimal"/>
      <w:lvlText w:val="%1.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6">
    <w:nsid w:val="5F2266C2"/>
    <w:multiLevelType w:val="hybridMultilevel"/>
    <w:tmpl w:val="824AEB8A"/>
    <w:lvl w:ilvl="0" w:tplc="8E48DE60">
      <w:start w:val="1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10" w:hanging="360"/>
      </w:pPr>
    </w:lvl>
    <w:lvl w:ilvl="2" w:tplc="241A001B" w:tentative="1">
      <w:start w:val="1"/>
      <w:numFmt w:val="lowerRoman"/>
      <w:lvlText w:val="%3."/>
      <w:lvlJc w:val="right"/>
      <w:pPr>
        <w:ind w:left="2130" w:hanging="180"/>
      </w:pPr>
    </w:lvl>
    <w:lvl w:ilvl="3" w:tplc="241A000F" w:tentative="1">
      <w:start w:val="1"/>
      <w:numFmt w:val="decimal"/>
      <w:lvlText w:val="%4."/>
      <w:lvlJc w:val="left"/>
      <w:pPr>
        <w:ind w:left="2850" w:hanging="360"/>
      </w:pPr>
    </w:lvl>
    <w:lvl w:ilvl="4" w:tplc="241A0019" w:tentative="1">
      <w:start w:val="1"/>
      <w:numFmt w:val="lowerLetter"/>
      <w:lvlText w:val="%5."/>
      <w:lvlJc w:val="left"/>
      <w:pPr>
        <w:ind w:left="3570" w:hanging="360"/>
      </w:pPr>
    </w:lvl>
    <w:lvl w:ilvl="5" w:tplc="241A001B" w:tentative="1">
      <w:start w:val="1"/>
      <w:numFmt w:val="lowerRoman"/>
      <w:lvlText w:val="%6."/>
      <w:lvlJc w:val="right"/>
      <w:pPr>
        <w:ind w:left="4290" w:hanging="180"/>
      </w:pPr>
    </w:lvl>
    <w:lvl w:ilvl="6" w:tplc="241A000F" w:tentative="1">
      <w:start w:val="1"/>
      <w:numFmt w:val="decimal"/>
      <w:lvlText w:val="%7."/>
      <w:lvlJc w:val="left"/>
      <w:pPr>
        <w:ind w:left="5010" w:hanging="360"/>
      </w:pPr>
    </w:lvl>
    <w:lvl w:ilvl="7" w:tplc="241A0019" w:tentative="1">
      <w:start w:val="1"/>
      <w:numFmt w:val="lowerLetter"/>
      <w:lvlText w:val="%8."/>
      <w:lvlJc w:val="left"/>
      <w:pPr>
        <w:ind w:left="5730" w:hanging="360"/>
      </w:pPr>
    </w:lvl>
    <w:lvl w:ilvl="8" w:tplc="2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623C5126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60D410C"/>
    <w:multiLevelType w:val="hybridMultilevel"/>
    <w:tmpl w:val="555AC9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BB63FB"/>
    <w:multiLevelType w:val="hybridMultilevel"/>
    <w:tmpl w:val="8CB81B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EE0CC1"/>
    <w:multiLevelType w:val="hybridMultilevel"/>
    <w:tmpl w:val="EA68358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352CB"/>
    <w:multiLevelType w:val="hybridMultilevel"/>
    <w:tmpl w:val="10DE9A26"/>
    <w:lvl w:ilvl="0" w:tplc="B2B0A220">
      <w:start w:val="13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A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u w:val="none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2">
    <w:nsid w:val="755925AD"/>
    <w:multiLevelType w:val="hybridMultilevel"/>
    <w:tmpl w:val="42E0006E"/>
    <w:lvl w:ilvl="0" w:tplc="041A0001">
      <w:start w:val="1"/>
      <w:numFmt w:val="bullet"/>
      <w:lvlText w:val=""/>
      <w:lvlJc w:val="left"/>
      <w:pPr>
        <w:tabs>
          <w:tab w:val="num" w:pos="1229"/>
        </w:tabs>
        <w:ind w:left="1229" w:hanging="360"/>
      </w:pPr>
      <w:rPr>
        <w:rFonts w:ascii="Symbol" w:hAnsi="Symbol" w:hint="default"/>
      </w:rPr>
    </w:lvl>
    <w:lvl w:ilvl="1" w:tplc="CD84F78A">
      <w:start w:val="2"/>
      <w:numFmt w:val="upperRoman"/>
      <w:lvlText w:val="%2."/>
      <w:lvlJc w:val="left"/>
      <w:pPr>
        <w:tabs>
          <w:tab w:val="num" w:pos="2309"/>
        </w:tabs>
        <w:ind w:left="2309" w:hanging="72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33">
    <w:nsid w:val="77F9650F"/>
    <w:multiLevelType w:val="multilevel"/>
    <w:tmpl w:val="770C9A56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50" w:hanging="360"/>
      </w:pPr>
    </w:lvl>
    <w:lvl w:ilvl="2" w:tentative="1">
      <w:start w:val="1"/>
      <w:numFmt w:val="lowerRoman"/>
      <w:lvlText w:val="%3."/>
      <w:lvlJc w:val="right"/>
      <w:pPr>
        <w:ind w:left="2870" w:hanging="180"/>
      </w:pPr>
    </w:lvl>
    <w:lvl w:ilvl="3" w:tentative="1">
      <w:start w:val="1"/>
      <w:numFmt w:val="decimal"/>
      <w:lvlText w:val="%4."/>
      <w:lvlJc w:val="left"/>
      <w:pPr>
        <w:ind w:left="3590" w:hanging="360"/>
      </w:pPr>
    </w:lvl>
    <w:lvl w:ilvl="4" w:tentative="1">
      <w:start w:val="1"/>
      <w:numFmt w:val="lowerLetter"/>
      <w:lvlText w:val="%5."/>
      <w:lvlJc w:val="left"/>
      <w:pPr>
        <w:ind w:left="4310" w:hanging="360"/>
      </w:p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7C192557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5">
    <w:nsid w:val="7CAB7CF5"/>
    <w:multiLevelType w:val="singleLevel"/>
    <w:tmpl w:val="3C981444"/>
    <w:lvl w:ilvl="0">
      <w:start w:val="1"/>
      <w:numFmt w:val="decimal"/>
      <w:lvlText w:val="%1."/>
      <w:legacy w:legacy="1" w:legacySpace="0" w:legacyIndent="360"/>
      <w:lvlJc w:val="left"/>
      <w:rPr>
        <w:rFonts w:ascii="PT Sans Narrow" w:eastAsia="Times New Roman" w:hAnsi="PT Sans Narrow" w:cs="Arial"/>
      </w:rPr>
    </w:lvl>
  </w:abstractNum>
  <w:num w:numId="1">
    <w:abstractNumId w:val="34"/>
  </w:num>
  <w:num w:numId="2">
    <w:abstractNumId w:val="33"/>
  </w:num>
  <w:num w:numId="3">
    <w:abstractNumId w:val="33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3"/>
    <w:lvlOverride w:ilvl="0">
      <w:lvl w:ilvl="0">
        <w:start w:val="1"/>
        <w:numFmt w:val="lowerLetter"/>
        <w:lvlText w:val="%1)"/>
        <w:legacy w:legacy="1" w:legacySpace="0" w:legacyIndent="456"/>
        <w:lvlJc w:val="left"/>
        <w:rPr>
          <w:rFonts w:ascii="Times New Roman" w:hAnsi="Times New Roman" w:cs="Times New Roman" w:hint="default"/>
          <w:b w:val="0"/>
          <w:i w:val="0"/>
        </w:rPr>
      </w:lvl>
    </w:lvlOverride>
  </w:num>
  <w:num w:numId="5">
    <w:abstractNumId w:val="35"/>
  </w:num>
  <w:num w:numId="6">
    <w:abstractNumId w:val="32"/>
  </w:num>
  <w:num w:numId="7">
    <w:abstractNumId w:val="11"/>
  </w:num>
  <w:num w:numId="8">
    <w:abstractNumId w:val="31"/>
  </w:num>
  <w:num w:numId="9">
    <w:abstractNumId w:val="10"/>
  </w:num>
  <w:num w:numId="10">
    <w:abstractNumId w:val="20"/>
  </w:num>
  <w:num w:numId="11">
    <w:abstractNumId w:val="15"/>
  </w:num>
  <w:num w:numId="12">
    <w:abstractNumId w:val="22"/>
  </w:num>
  <w:num w:numId="13">
    <w:abstractNumId w:val="27"/>
  </w:num>
  <w:num w:numId="14">
    <w:abstractNumId w:val="18"/>
  </w:num>
  <w:num w:numId="15">
    <w:abstractNumId w:val="19"/>
  </w:num>
  <w:num w:numId="16">
    <w:abstractNumId w:val="12"/>
  </w:num>
  <w:num w:numId="17">
    <w:abstractNumId w:val="23"/>
  </w:num>
  <w:num w:numId="18">
    <w:abstractNumId w:val="28"/>
  </w:num>
  <w:num w:numId="19">
    <w:abstractNumId w:val="30"/>
  </w:num>
  <w:num w:numId="20">
    <w:abstractNumId w:val="26"/>
  </w:num>
  <w:num w:numId="21">
    <w:abstractNumId w:val="17"/>
  </w:num>
  <w:num w:numId="22">
    <w:abstractNumId w:val="21"/>
  </w:num>
  <w:num w:numId="23">
    <w:abstractNumId w:val="14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79"/>
    <w:rsid w:val="000466A1"/>
    <w:rsid w:val="00051639"/>
    <w:rsid w:val="00057705"/>
    <w:rsid w:val="000A5A52"/>
    <w:rsid w:val="000A660C"/>
    <w:rsid w:val="000B52C8"/>
    <w:rsid w:val="000C2F83"/>
    <w:rsid w:val="000D16B1"/>
    <w:rsid w:val="000E0F68"/>
    <w:rsid w:val="000E39DD"/>
    <w:rsid w:val="000E63A9"/>
    <w:rsid w:val="000F0506"/>
    <w:rsid w:val="000F6463"/>
    <w:rsid w:val="000F6526"/>
    <w:rsid w:val="001115EC"/>
    <w:rsid w:val="0012709F"/>
    <w:rsid w:val="00135434"/>
    <w:rsid w:val="0014566C"/>
    <w:rsid w:val="00160073"/>
    <w:rsid w:val="00163BDA"/>
    <w:rsid w:val="00182C7E"/>
    <w:rsid w:val="0018475C"/>
    <w:rsid w:val="00184951"/>
    <w:rsid w:val="001A26CC"/>
    <w:rsid w:val="001B2780"/>
    <w:rsid w:val="001B3047"/>
    <w:rsid w:val="001C02FD"/>
    <w:rsid w:val="001D3155"/>
    <w:rsid w:val="001E167E"/>
    <w:rsid w:val="00216030"/>
    <w:rsid w:val="00221E81"/>
    <w:rsid w:val="00226079"/>
    <w:rsid w:val="00233080"/>
    <w:rsid w:val="002376AD"/>
    <w:rsid w:val="0024227B"/>
    <w:rsid w:val="002645E1"/>
    <w:rsid w:val="00264608"/>
    <w:rsid w:val="002652B2"/>
    <w:rsid w:val="00286EE6"/>
    <w:rsid w:val="002B27B2"/>
    <w:rsid w:val="002C281E"/>
    <w:rsid w:val="002E5678"/>
    <w:rsid w:val="002F1BFB"/>
    <w:rsid w:val="002F50B7"/>
    <w:rsid w:val="00302B4C"/>
    <w:rsid w:val="00304EC0"/>
    <w:rsid w:val="00321CB1"/>
    <w:rsid w:val="00325949"/>
    <w:rsid w:val="00363BDA"/>
    <w:rsid w:val="0037072E"/>
    <w:rsid w:val="00375A37"/>
    <w:rsid w:val="00381A6A"/>
    <w:rsid w:val="003A3389"/>
    <w:rsid w:val="003A45F6"/>
    <w:rsid w:val="003B3371"/>
    <w:rsid w:val="003C7062"/>
    <w:rsid w:val="003D23A0"/>
    <w:rsid w:val="004041E4"/>
    <w:rsid w:val="0046199A"/>
    <w:rsid w:val="004661B8"/>
    <w:rsid w:val="0047355F"/>
    <w:rsid w:val="004931B8"/>
    <w:rsid w:val="004A1D97"/>
    <w:rsid w:val="004A7394"/>
    <w:rsid w:val="004C4BCB"/>
    <w:rsid w:val="004D1B16"/>
    <w:rsid w:val="004E5A15"/>
    <w:rsid w:val="00500720"/>
    <w:rsid w:val="005049CE"/>
    <w:rsid w:val="005146FA"/>
    <w:rsid w:val="00557420"/>
    <w:rsid w:val="00573E3C"/>
    <w:rsid w:val="00574EC7"/>
    <w:rsid w:val="005D5AA7"/>
    <w:rsid w:val="005D68B7"/>
    <w:rsid w:val="005E17DF"/>
    <w:rsid w:val="005E1849"/>
    <w:rsid w:val="005F434F"/>
    <w:rsid w:val="0060516F"/>
    <w:rsid w:val="00605FA0"/>
    <w:rsid w:val="00612A4D"/>
    <w:rsid w:val="0061679D"/>
    <w:rsid w:val="00625F2B"/>
    <w:rsid w:val="00640769"/>
    <w:rsid w:val="00670E65"/>
    <w:rsid w:val="006C1293"/>
    <w:rsid w:val="006D254D"/>
    <w:rsid w:val="006E447B"/>
    <w:rsid w:val="00766C9C"/>
    <w:rsid w:val="00773B82"/>
    <w:rsid w:val="007976B2"/>
    <w:rsid w:val="007D12ED"/>
    <w:rsid w:val="007D1BD3"/>
    <w:rsid w:val="007D2165"/>
    <w:rsid w:val="007D3A36"/>
    <w:rsid w:val="007E214C"/>
    <w:rsid w:val="007E2698"/>
    <w:rsid w:val="007E572D"/>
    <w:rsid w:val="008075BF"/>
    <w:rsid w:val="00807AFD"/>
    <w:rsid w:val="0082155B"/>
    <w:rsid w:val="00834DED"/>
    <w:rsid w:val="00841E74"/>
    <w:rsid w:val="00856A6F"/>
    <w:rsid w:val="00857890"/>
    <w:rsid w:val="00874B2E"/>
    <w:rsid w:val="00883A60"/>
    <w:rsid w:val="00893C41"/>
    <w:rsid w:val="008B1F51"/>
    <w:rsid w:val="008C76CE"/>
    <w:rsid w:val="008E2AD4"/>
    <w:rsid w:val="008E37B8"/>
    <w:rsid w:val="008E4EE1"/>
    <w:rsid w:val="008F4E5B"/>
    <w:rsid w:val="00902386"/>
    <w:rsid w:val="00916098"/>
    <w:rsid w:val="00941984"/>
    <w:rsid w:val="009444F2"/>
    <w:rsid w:val="00947553"/>
    <w:rsid w:val="00951D44"/>
    <w:rsid w:val="00970DAF"/>
    <w:rsid w:val="00976468"/>
    <w:rsid w:val="0098568D"/>
    <w:rsid w:val="009A1245"/>
    <w:rsid w:val="009A1B51"/>
    <w:rsid w:val="009C047A"/>
    <w:rsid w:val="009C67A1"/>
    <w:rsid w:val="009C6B54"/>
    <w:rsid w:val="00A15243"/>
    <w:rsid w:val="00A27787"/>
    <w:rsid w:val="00A3048E"/>
    <w:rsid w:val="00A33FA5"/>
    <w:rsid w:val="00A402BE"/>
    <w:rsid w:val="00A71578"/>
    <w:rsid w:val="00A932C4"/>
    <w:rsid w:val="00AC0432"/>
    <w:rsid w:val="00AF1248"/>
    <w:rsid w:val="00AF7B71"/>
    <w:rsid w:val="00B00EE4"/>
    <w:rsid w:val="00B11683"/>
    <w:rsid w:val="00B421B1"/>
    <w:rsid w:val="00B671A3"/>
    <w:rsid w:val="00B9246E"/>
    <w:rsid w:val="00B96216"/>
    <w:rsid w:val="00BB5C32"/>
    <w:rsid w:val="00BC61B1"/>
    <w:rsid w:val="00BD5A3D"/>
    <w:rsid w:val="00BF1418"/>
    <w:rsid w:val="00C0306F"/>
    <w:rsid w:val="00C033A6"/>
    <w:rsid w:val="00C069D3"/>
    <w:rsid w:val="00C41681"/>
    <w:rsid w:val="00C41B58"/>
    <w:rsid w:val="00C450B9"/>
    <w:rsid w:val="00C56932"/>
    <w:rsid w:val="00C6226F"/>
    <w:rsid w:val="00C73CA5"/>
    <w:rsid w:val="00C96373"/>
    <w:rsid w:val="00CA5111"/>
    <w:rsid w:val="00CB500F"/>
    <w:rsid w:val="00CC0B10"/>
    <w:rsid w:val="00CD48E7"/>
    <w:rsid w:val="00D05466"/>
    <w:rsid w:val="00D121B1"/>
    <w:rsid w:val="00D12D1C"/>
    <w:rsid w:val="00D27F4C"/>
    <w:rsid w:val="00D52548"/>
    <w:rsid w:val="00D82F5C"/>
    <w:rsid w:val="00D9713A"/>
    <w:rsid w:val="00DB24C5"/>
    <w:rsid w:val="00DB29DD"/>
    <w:rsid w:val="00DF2C55"/>
    <w:rsid w:val="00E22451"/>
    <w:rsid w:val="00E4562C"/>
    <w:rsid w:val="00E55B98"/>
    <w:rsid w:val="00E70E32"/>
    <w:rsid w:val="00E74334"/>
    <w:rsid w:val="00E82B49"/>
    <w:rsid w:val="00E8463C"/>
    <w:rsid w:val="00E93508"/>
    <w:rsid w:val="00E96531"/>
    <w:rsid w:val="00EB1DEE"/>
    <w:rsid w:val="00EB4282"/>
    <w:rsid w:val="00EB519E"/>
    <w:rsid w:val="00EC0DB0"/>
    <w:rsid w:val="00EC2037"/>
    <w:rsid w:val="00ED2485"/>
    <w:rsid w:val="00ED2869"/>
    <w:rsid w:val="00ED287C"/>
    <w:rsid w:val="00EE09DE"/>
    <w:rsid w:val="00EE2851"/>
    <w:rsid w:val="00EF6FC4"/>
    <w:rsid w:val="00F14FF0"/>
    <w:rsid w:val="00F431A4"/>
    <w:rsid w:val="00F62101"/>
    <w:rsid w:val="00F64215"/>
    <w:rsid w:val="00F71FD6"/>
    <w:rsid w:val="00F80862"/>
    <w:rsid w:val="00F93127"/>
    <w:rsid w:val="00F9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4EC0"/>
  </w:style>
  <w:style w:type="paragraph" w:styleId="Footer">
    <w:name w:val="footer"/>
    <w:basedOn w:val="Normal"/>
    <w:link w:val="FooterChar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4EC0"/>
  </w:style>
  <w:style w:type="table" w:styleId="TableGrid">
    <w:name w:val="Table Grid"/>
    <w:basedOn w:val="TableNormal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table" w:styleId="TableWeb1">
    <w:name w:val="Table Web 1"/>
    <w:basedOn w:val="TableNormal"/>
    <w:rsid w:val="0018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5">
    <w:name w:val="Font Style25"/>
    <w:rsid w:val="00184951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849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LightShading-Accent3">
    <w:name w:val="Light Shading Accent 3"/>
    <w:basedOn w:val="TableNormal"/>
    <w:uiPriority w:val="60"/>
    <w:rsid w:val="0094198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">
    <w:name w:val="Light Shading"/>
    <w:basedOn w:val="TableNormal"/>
    <w:uiPriority w:val="60"/>
    <w:rsid w:val="009419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4EC0"/>
  </w:style>
  <w:style w:type="paragraph" w:styleId="Footer">
    <w:name w:val="footer"/>
    <w:basedOn w:val="Normal"/>
    <w:link w:val="FooterChar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4EC0"/>
  </w:style>
  <w:style w:type="table" w:styleId="TableGrid">
    <w:name w:val="Table Grid"/>
    <w:basedOn w:val="TableNormal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table" w:styleId="TableWeb1">
    <w:name w:val="Table Web 1"/>
    <w:basedOn w:val="TableNormal"/>
    <w:rsid w:val="0018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5">
    <w:name w:val="Font Style25"/>
    <w:rsid w:val="00184951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849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LightShading-Accent3">
    <w:name w:val="Light Shading Accent 3"/>
    <w:basedOn w:val="TableNormal"/>
    <w:uiPriority w:val="60"/>
    <w:rsid w:val="0094198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">
    <w:name w:val="Light Shading"/>
    <w:basedOn w:val="TableNormal"/>
    <w:uiPriority w:val="60"/>
    <w:rsid w:val="009419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287E-79FF-4287-B2E9-E7E4B8AA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PC4</cp:lastModifiedBy>
  <cp:revision>19</cp:revision>
  <cp:lastPrinted>2016-09-29T13:14:00Z</cp:lastPrinted>
  <dcterms:created xsi:type="dcterms:W3CDTF">2016-09-22T07:48:00Z</dcterms:created>
  <dcterms:modified xsi:type="dcterms:W3CDTF">2016-09-29T13:14:00Z</dcterms:modified>
</cp:coreProperties>
</file>